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8E" w:rsidRDefault="00320CEA">
      <w:pPr>
        <w:rPr>
          <w:b/>
          <w:sz w:val="32"/>
          <w:szCs w:val="32"/>
        </w:rPr>
      </w:pPr>
      <w:r>
        <w:rPr>
          <w:b/>
          <w:sz w:val="32"/>
          <w:szCs w:val="32"/>
        </w:rPr>
        <w:t>Madison Elementary</w:t>
      </w:r>
    </w:p>
    <w:p w:rsidR="0017688E" w:rsidRDefault="00320CEA">
      <w:pPr>
        <w:rPr>
          <w:sz w:val="32"/>
          <w:szCs w:val="32"/>
        </w:rPr>
      </w:pPr>
      <w:r>
        <w:rPr>
          <w:sz w:val="32"/>
          <w:szCs w:val="32"/>
        </w:rPr>
        <w:t>Parent and Family Engagement Policy/Plan and Procedures</w:t>
      </w:r>
    </w:p>
    <w:p w:rsidR="0017688E" w:rsidRDefault="00320CEA">
      <w:r>
        <w:t>2018-19</w:t>
      </w:r>
    </w:p>
    <w:p w:rsidR="0017688E" w:rsidRDefault="0017688E">
      <w:bookmarkStart w:id="0" w:name="_GoBack"/>
      <w:bookmarkEnd w:id="0"/>
    </w:p>
    <w:p w:rsidR="0017688E" w:rsidRDefault="00320CEA">
      <w:r>
        <w:t>Madison is committed to the goal of providing a quality dual language educational program for every child. It is critical for Madison to establish partnerships with parents and with the community. Neither home nor Madison can do the job alone. Families are</w:t>
      </w:r>
      <w:r>
        <w:t xml:space="preserve"> an extremely important role in the socio-emotional and educational development of students. Support for their children and for the school is critical to children’s success in their education.</w:t>
      </w:r>
    </w:p>
    <w:p w:rsidR="0017688E" w:rsidRDefault="0017688E"/>
    <w:p w:rsidR="0017688E" w:rsidRDefault="00320CEA">
      <w:r>
        <w:t>Madison recognizes that some students may need extra support a</w:t>
      </w:r>
      <w:r>
        <w:t>vailable through the Title 1 program to reach the state’s high academic standards. The goal is a school-home partnership that will help students to succeed that can benefit from the Title 1 program.</w:t>
      </w:r>
    </w:p>
    <w:p w:rsidR="0017688E" w:rsidRDefault="0017688E"/>
    <w:p w:rsidR="0017688E" w:rsidRDefault="00320CEA">
      <w:pPr>
        <w:rPr>
          <w:u w:val="single"/>
        </w:rPr>
      </w:pPr>
      <w:r>
        <w:rPr>
          <w:u w:val="single"/>
        </w:rPr>
        <w:t>PART I-SCHOOL PARENT AND FAMILY ENGAGEMENT POLICY/PLAN</w:t>
      </w:r>
      <w:r>
        <w:rPr>
          <w:b/>
          <w:u w:val="single"/>
        </w:rPr>
        <w:t xml:space="preserve"> </w:t>
      </w:r>
      <w:r>
        <w:rPr>
          <w:u w:val="single"/>
        </w:rPr>
        <w:t>C</w:t>
      </w:r>
      <w:r>
        <w:rPr>
          <w:u w:val="single"/>
        </w:rPr>
        <w:t>OMPONENTS</w:t>
      </w:r>
    </w:p>
    <w:p w:rsidR="0017688E" w:rsidRDefault="0017688E">
      <w:pPr>
        <w:rPr>
          <w:u w:val="single"/>
        </w:rPr>
      </w:pPr>
    </w:p>
    <w:p w:rsidR="0017688E" w:rsidRDefault="00320CEA">
      <w:r>
        <w:t xml:space="preserve">A.  </w:t>
      </w:r>
      <w:r>
        <w:tab/>
        <w:t>Madison will jointly develop/revise with parents the school Parent and Family Engagement policy/procedures and distribute it to parents of participating children and make available the Parent and Family Engagement policy/procedures to the l</w:t>
      </w:r>
      <w:r>
        <w:t>ocal community.</w:t>
      </w:r>
    </w:p>
    <w:p w:rsidR="0017688E" w:rsidRDefault="00320CEA">
      <w:pPr>
        <w:rPr>
          <w:color w:val="5F497A"/>
        </w:rPr>
      </w:pPr>
      <w:r>
        <w:rPr>
          <w:color w:val="5F497A"/>
        </w:rPr>
        <w:t xml:space="preserve">*Review/Revise- March 12, 2019; PTO Meeting </w:t>
      </w:r>
    </w:p>
    <w:p w:rsidR="0017688E" w:rsidRDefault="00320CEA">
      <w:pPr>
        <w:rPr>
          <w:color w:val="5F497A"/>
        </w:rPr>
      </w:pPr>
      <w:r>
        <w:rPr>
          <w:color w:val="5F497A"/>
        </w:rPr>
        <w:t>*School website- link in Jan. 2019</w:t>
      </w:r>
    </w:p>
    <w:p w:rsidR="0017688E" w:rsidRDefault="00320CEA">
      <w:pPr>
        <w:rPr>
          <w:color w:val="5F497A"/>
        </w:rPr>
      </w:pPr>
      <w:r>
        <w:rPr>
          <w:color w:val="5F497A"/>
        </w:rPr>
        <w:t>*Include in Parent/Student Handbook 2019-2020</w:t>
      </w:r>
    </w:p>
    <w:p w:rsidR="0017688E" w:rsidRDefault="00320CEA">
      <w:pPr>
        <w:rPr>
          <w:color w:val="5F497A"/>
        </w:rPr>
      </w:pPr>
      <w:r>
        <w:rPr>
          <w:color w:val="5F497A"/>
        </w:rPr>
        <w:t xml:space="preserve"> </w:t>
      </w:r>
    </w:p>
    <w:p w:rsidR="0017688E" w:rsidRDefault="00320CEA">
      <w:r>
        <w:t xml:space="preserve">B.  </w:t>
      </w:r>
      <w:r>
        <w:tab/>
        <w:t xml:space="preserve">Convene an annual meeting, at a convenient time, to which all parents of participating children </w:t>
      </w:r>
      <w:proofErr w:type="gramStart"/>
      <w:r>
        <w:t>shall be in</w:t>
      </w:r>
      <w:r>
        <w:t>vited and encouraged to attend, to inform parents of their school’s participation under this part and to explain the requirements and the right of the parents to be involved</w:t>
      </w:r>
      <w:proofErr w:type="gramEnd"/>
      <w:r>
        <w:t>.</w:t>
      </w:r>
    </w:p>
    <w:p w:rsidR="0017688E" w:rsidRDefault="00320CEA">
      <w:pPr>
        <w:rPr>
          <w:color w:val="5F497A"/>
        </w:rPr>
      </w:pPr>
      <w:r>
        <w:rPr>
          <w:color w:val="5F497A"/>
        </w:rPr>
        <w:t xml:space="preserve">*Annually completed- Spring PTO Meeting (March or May), 2nd Tuesday of the month </w:t>
      </w:r>
    </w:p>
    <w:p w:rsidR="0017688E" w:rsidRDefault="00320CEA">
      <w:pPr>
        <w:rPr>
          <w:color w:val="5F497A"/>
        </w:rPr>
      </w:pPr>
      <w:r>
        <w:rPr>
          <w:color w:val="5F497A"/>
        </w:rPr>
        <w:t xml:space="preserve">  </w:t>
      </w:r>
    </w:p>
    <w:p w:rsidR="0017688E" w:rsidRDefault="00320CEA">
      <w:r>
        <w:t xml:space="preserve">C.  </w:t>
      </w:r>
      <w:r>
        <w:tab/>
        <w:t>Offer flexible meetings, such as meetings in the morning or evening, and provide, with funds provided under this policy, transportation, childcare, or home visits, as such services related to Parent and Family Engagement.</w:t>
      </w:r>
    </w:p>
    <w:p w:rsidR="0017688E" w:rsidRDefault="00320CEA">
      <w:pPr>
        <w:rPr>
          <w:color w:val="5F497A"/>
        </w:rPr>
      </w:pPr>
      <w:r>
        <w:rPr>
          <w:color w:val="5F497A"/>
        </w:rPr>
        <w:t>*Pupil Patron Time 8:30 -</w:t>
      </w:r>
      <w:r>
        <w:rPr>
          <w:color w:val="5F497A"/>
        </w:rPr>
        <w:t xml:space="preserve"> 8:55 and 3:30 - 4:00 daily</w:t>
      </w:r>
    </w:p>
    <w:p w:rsidR="0017688E" w:rsidRDefault="00320CEA">
      <w:pPr>
        <w:rPr>
          <w:color w:val="5F497A"/>
        </w:rPr>
      </w:pPr>
      <w:r>
        <w:rPr>
          <w:color w:val="5F497A"/>
        </w:rPr>
        <w:t>*Family Support Meetings, Wednesdays 8:00 - 8:50 am</w:t>
      </w:r>
    </w:p>
    <w:p w:rsidR="0017688E" w:rsidRDefault="00320CEA">
      <w:pPr>
        <w:rPr>
          <w:color w:val="5F497A"/>
        </w:rPr>
      </w:pPr>
      <w:r>
        <w:rPr>
          <w:color w:val="5F497A"/>
        </w:rPr>
        <w:t>*PTO (Parent Teacher Organization) 6:30pm, 2nd Tuesday in September, November, January, March, May</w:t>
      </w:r>
    </w:p>
    <w:p w:rsidR="0017688E" w:rsidRDefault="00320CEA">
      <w:pPr>
        <w:rPr>
          <w:color w:val="5F497A"/>
        </w:rPr>
      </w:pPr>
      <w:r>
        <w:rPr>
          <w:color w:val="5F497A"/>
        </w:rPr>
        <w:t xml:space="preserve">*Home visits </w:t>
      </w:r>
    </w:p>
    <w:p w:rsidR="0017688E" w:rsidRDefault="00320CEA">
      <w:pPr>
        <w:rPr>
          <w:color w:val="5F497A"/>
        </w:rPr>
      </w:pPr>
      <w:r>
        <w:rPr>
          <w:color w:val="5F497A"/>
        </w:rPr>
        <w:t>*By appointment through secretary, parent liaison, teacher, adm</w:t>
      </w:r>
      <w:r>
        <w:rPr>
          <w:color w:val="5F497A"/>
        </w:rPr>
        <w:t>inistration, counselor</w:t>
      </w:r>
    </w:p>
    <w:p w:rsidR="0017688E" w:rsidRDefault="00320CEA">
      <w:pPr>
        <w:rPr>
          <w:color w:val="5F497A"/>
        </w:rPr>
      </w:pPr>
      <w:r>
        <w:rPr>
          <w:color w:val="5F497A"/>
        </w:rPr>
        <w:t xml:space="preserve"> </w:t>
      </w:r>
    </w:p>
    <w:p w:rsidR="0017688E" w:rsidRDefault="00320CEA">
      <w:r>
        <w:t xml:space="preserve">D.  </w:t>
      </w:r>
      <w:r>
        <w:tab/>
        <w:t xml:space="preserve">Involve parents, in an organized, ongoing, and timely manner, in the planning, review, and improvement of the school plan under Section 1112, </w:t>
      </w:r>
      <w:proofErr w:type="spellStart"/>
      <w:r>
        <w:t>schoolwide</w:t>
      </w:r>
      <w:proofErr w:type="spellEnd"/>
      <w:r>
        <w:t xml:space="preserve"> under Section 1114, and the process of the school review and improvement </w:t>
      </w:r>
      <w:r>
        <w:t>under Section 1116.</w:t>
      </w:r>
    </w:p>
    <w:p w:rsidR="0017688E" w:rsidRDefault="00320CEA">
      <w:pPr>
        <w:rPr>
          <w:color w:val="5F497A"/>
        </w:rPr>
      </w:pPr>
      <w:r>
        <w:rPr>
          <w:color w:val="5F497A"/>
        </w:rPr>
        <w:t>*</w:t>
      </w:r>
      <w:proofErr w:type="spellStart"/>
      <w:r>
        <w:rPr>
          <w:color w:val="5F497A"/>
        </w:rPr>
        <w:t>Schoolwide</w:t>
      </w:r>
      <w:proofErr w:type="spellEnd"/>
      <w:r>
        <w:rPr>
          <w:color w:val="5F497A"/>
        </w:rPr>
        <w:t xml:space="preserve"> plan goals shared at PTO, School Board - Opportunity for public comment</w:t>
      </w:r>
    </w:p>
    <w:p w:rsidR="0017688E" w:rsidRDefault="00320CEA">
      <w:pPr>
        <w:rPr>
          <w:color w:val="5F497A"/>
        </w:rPr>
      </w:pPr>
      <w:r>
        <w:rPr>
          <w:color w:val="5F497A"/>
        </w:rPr>
        <w:t>*Site Leadership Team (SLT)</w:t>
      </w:r>
    </w:p>
    <w:p w:rsidR="0017688E" w:rsidRDefault="00320CEA">
      <w:pPr>
        <w:rPr>
          <w:color w:val="5F497A"/>
        </w:rPr>
      </w:pPr>
      <w:r>
        <w:rPr>
          <w:color w:val="5F497A"/>
        </w:rPr>
        <w:t xml:space="preserve"> </w:t>
      </w:r>
    </w:p>
    <w:p w:rsidR="0017688E" w:rsidRDefault="00320CEA">
      <w:r>
        <w:t xml:space="preserve">E.   </w:t>
      </w:r>
      <w:r>
        <w:tab/>
        <w:t>Provide parents of participating children—</w:t>
      </w:r>
    </w:p>
    <w:p w:rsidR="0017688E" w:rsidRDefault="00320CEA">
      <w:r>
        <w:t xml:space="preserve">1.   </w:t>
      </w:r>
      <w:r>
        <w:tab/>
        <w:t>Timely information about programs under this part.</w:t>
      </w:r>
    </w:p>
    <w:p w:rsidR="0017688E" w:rsidRDefault="00320CEA">
      <w:r>
        <w:lastRenderedPageBreak/>
        <w:t xml:space="preserve">2.   </w:t>
      </w:r>
      <w:r>
        <w:tab/>
      </w:r>
      <w:r>
        <w:t xml:space="preserve">A description and explanation of the curriculum in use at the school, the forms of academic assessment used to measure student progress, and the proficiency levels students </w:t>
      </w:r>
      <w:proofErr w:type="gramStart"/>
      <w:r>
        <w:t>are expected</w:t>
      </w:r>
      <w:proofErr w:type="gramEnd"/>
      <w:r>
        <w:t xml:space="preserve"> to meet.</w:t>
      </w:r>
    </w:p>
    <w:p w:rsidR="0017688E" w:rsidRDefault="00320CEA">
      <w:r>
        <w:t xml:space="preserve">3.   </w:t>
      </w:r>
      <w:r>
        <w:tab/>
        <w:t>If requested by parents, opportunities for regular meet</w:t>
      </w:r>
      <w:r>
        <w:t>ings to formulate suggestions and to participate, as appropriate, in decisions relating to the education of their children, and respond to any such suggestions as soon as practically possible.</w:t>
      </w:r>
    </w:p>
    <w:p w:rsidR="0017688E" w:rsidRDefault="00320CEA">
      <w:pPr>
        <w:rPr>
          <w:color w:val="5F497A"/>
        </w:rPr>
      </w:pPr>
      <w:r>
        <w:rPr>
          <w:color w:val="5F497A"/>
        </w:rPr>
        <w:t>*By appointment through secretary, parent liaison, teacher, adm</w:t>
      </w:r>
      <w:r>
        <w:rPr>
          <w:color w:val="5F497A"/>
        </w:rPr>
        <w:t>inistration, counselor</w:t>
      </w:r>
    </w:p>
    <w:p w:rsidR="0017688E" w:rsidRDefault="00320CEA">
      <w:pPr>
        <w:rPr>
          <w:color w:val="5F497A"/>
          <w:highlight w:val="yellow"/>
        </w:rPr>
      </w:pPr>
      <w:r>
        <w:rPr>
          <w:color w:val="5F497A"/>
        </w:rPr>
        <w:t>*Family Support Meetings, Thursdays 7:15-8:30 am</w:t>
      </w:r>
    </w:p>
    <w:p w:rsidR="0017688E" w:rsidRDefault="00320CEA">
      <w:pPr>
        <w:rPr>
          <w:color w:val="5F497A"/>
        </w:rPr>
      </w:pPr>
      <w:r>
        <w:rPr>
          <w:color w:val="5F497A"/>
        </w:rPr>
        <w:t>*Pupil Patron Time 8:30-8:55 and 3:30-4:00 daily</w:t>
      </w:r>
    </w:p>
    <w:p w:rsidR="0017688E" w:rsidRDefault="00320CEA">
      <w:pPr>
        <w:rPr>
          <w:color w:val="5F497A"/>
        </w:rPr>
      </w:pPr>
      <w:r>
        <w:rPr>
          <w:color w:val="5F497A"/>
        </w:rPr>
        <w:t xml:space="preserve">*Parent Teacher Conferences </w:t>
      </w:r>
    </w:p>
    <w:p w:rsidR="0017688E" w:rsidRDefault="00320CEA">
      <w:pPr>
        <w:rPr>
          <w:color w:val="5F497A"/>
        </w:rPr>
      </w:pPr>
      <w:r>
        <w:rPr>
          <w:color w:val="5F497A"/>
        </w:rPr>
        <w:t>*</w:t>
      </w:r>
      <w:proofErr w:type="spellStart"/>
      <w:r>
        <w:rPr>
          <w:color w:val="5F497A"/>
        </w:rPr>
        <w:t>WaKids</w:t>
      </w:r>
      <w:proofErr w:type="spellEnd"/>
      <w:r>
        <w:rPr>
          <w:color w:val="5F497A"/>
        </w:rPr>
        <w:t xml:space="preserve"> family interviews</w:t>
      </w:r>
    </w:p>
    <w:p w:rsidR="0017688E" w:rsidRDefault="00320CEA">
      <w:pPr>
        <w:rPr>
          <w:color w:val="5F497A"/>
        </w:rPr>
      </w:pPr>
      <w:r>
        <w:rPr>
          <w:color w:val="5F497A"/>
        </w:rPr>
        <w:t>*Spring conferences</w:t>
      </w:r>
    </w:p>
    <w:p w:rsidR="0017688E" w:rsidRDefault="00320CEA">
      <w:pPr>
        <w:rPr>
          <w:color w:val="5F497A"/>
        </w:rPr>
      </w:pPr>
      <w:r>
        <w:rPr>
          <w:color w:val="5F497A"/>
        </w:rPr>
        <w:t>*Open House/Grade-Level Socials</w:t>
      </w:r>
    </w:p>
    <w:p w:rsidR="0017688E" w:rsidRDefault="00320CEA">
      <w:r>
        <w:t xml:space="preserve">F.   </w:t>
      </w:r>
      <w:r>
        <w:tab/>
      </w:r>
      <w:r>
        <w:t xml:space="preserve">If </w:t>
      </w:r>
      <w:proofErr w:type="spellStart"/>
      <w:r>
        <w:t>schoolwide</w:t>
      </w:r>
      <w:proofErr w:type="spellEnd"/>
      <w:r>
        <w:t xml:space="preserve"> program plan is not satisfactory to the parents of participating children, submit any parent comments on the plan when the school makes the plan available to the district.</w:t>
      </w:r>
    </w:p>
    <w:p w:rsidR="0017688E" w:rsidRDefault="00320CEA">
      <w:pPr>
        <w:rPr>
          <w:color w:val="5F497A"/>
        </w:rPr>
      </w:pPr>
      <w:r>
        <w:rPr>
          <w:color w:val="5F497A"/>
        </w:rPr>
        <w:t>*</w:t>
      </w:r>
      <w:proofErr w:type="spellStart"/>
      <w:r>
        <w:rPr>
          <w:color w:val="5F497A"/>
        </w:rPr>
        <w:t>Schoolwide</w:t>
      </w:r>
      <w:proofErr w:type="spellEnd"/>
      <w:r>
        <w:rPr>
          <w:color w:val="5F497A"/>
        </w:rPr>
        <w:t xml:space="preserve"> plan goals shared at PTO, School Board- Opportunity for pu</w:t>
      </w:r>
      <w:r>
        <w:rPr>
          <w:color w:val="5F497A"/>
        </w:rPr>
        <w:t xml:space="preserve">blic comment </w:t>
      </w:r>
    </w:p>
    <w:p w:rsidR="0017688E" w:rsidRDefault="00320CEA">
      <w:pPr>
        <w:rPr>
          <w:color w:val="5F497A"/>
        </w:rPr>
      </w:pPr>
      <w:r>
        <w:rPr>
          <w:color w:val="5F497A"/>
        </w:rPr>
        <w:t>*Site Leadership Team (SLT)</w:t>
      </w:r>
    </w:p>
    <w:p w:rsidR="0017688E" w:rsidRDefault="00320CEA">
      <w:pPr>
        <w:rPr>
          <w:color w:val="5F497A"/>
        </w:rPr>
      </w:pPr>
      <w:r>
        <w:rPr>
          <w:color w:val="5F497A"/>
        </w:rPr>
        <w:t xml:space="preserve"> </w:t>
      </w:r>
    </w:p>
    <w:p w:rsidR="0017688E" w:rsidRDefault="00320CEA">
      <w:pPr>
        <w:rPr>
          <w:u w:val="single"/>
        </w:rPr>
      </w:pPr>
      <w:r>
        <w:rPr>
          <w:u w:val="single"/>
        </w:rPr>
        <w:t>PART II-</w:t>
      </w:r>
      <w:r>
        <w:rPr>
          <w:b/>
          <w:u w:val="single"/>
        </w:rPr>
        <w:t>REQUIRED</w:t>
      </w:r>
      <w:r>
        <w:rPr>
          <w:u w:val="single"/>
        </w:rPr>
        <w:t xml:space="preserve"> SHARED RESPONSIBILITIES FOR HIGH STUDENT ACADEMIC ACHIEVEMENT</w:t>
      </w:r>
    </w:p>
    <w:p w:rsidR="0017688E" w:rsidRDefault="00320CEA">
      <w:r>
        <w:t>As a component of the school-level Parent and Family Engagement policy, each school shall jointly develop with parents for all childr</w:t>
      </w:r>
      <w:r>
        <w:t>en served under this part, a school-parent compact that outlines how parents, the entire school staff, and students will share the responsibility for improved student academic achievement.</w:t>
      </w:r>
    </w:p>
    <w:p w:rsidR="0017688E" w:rsidRDefault="0017688E"/>
    <w:p w:rsidR="0017688E" w:rsidRDefault="00320CEA">
      <w:r>
        <w:t>-Conduct a parent/teacher conference in elementary schools, annual</w:t>
      </w:r>
      <w:r>
        <w:t xml:space="preserve">ly (at a minimum), during which the compact </w:t>
      </w:r>
      <w:proofErr w:type="gramStart"/>
      <w:r>
        <w:t>shall be discussed</w:t>
      </w:r>
      <w:proofErr w:type="gramEnd"/>
      <w:r>
        <w:t xml:space="preserve"> as the compact relates to the individual child’s achievement.</w:t>
      </w:r>
    </w:p>
    <w:p w:rsidR="0017688E" w:rsidRDefault="0017688E"/>
    <w:p w:rsidR="0017688E" w:rsidRDefault="00320CEA">
      <w:r>
        <w:t>-Provide frequent reports to parents on their child’s progress.</w:t>
      </w:r>
    </w:p>
    <w:p w:rsidR="0017688E" w:rsidRDefault="0017688E"/>
    <w:p w:rsidR="0017688E" w:rsidRDefault="00320CEA">
      <w:r>
        <w:t>-Provide parents with reasonable access to staff, opportunities t</w:t>
      </w:r>
      <w:r>
        <w:t>o volunteer and participate in their child’s class and observation of classroom activities.</w:t>
      </w:r>
    </w:p>
    <w:p w:rsidR="0017688E" w:rsidRDefault="0017688E"/>
    <w:p w:rsidR="0017688E" w:rsidRDefault="00320CEA">
      <w:r>
        <w:t>-</w:t>
      </w:r>
      <w:r>
        <w:rPr>
          <w:sz w:val="18"/>
          <w:szCs w:val="18"/>
        </w:rPr>
        <w:t xml:space="preserve"> </w:t>
      </w:r>
      <w:r>
        <w:t xml:space="preserve">Ensuring regular two-way, meaningful communication between family members and school </w:t>
      </w:r>
      <w:proofErr w:type="gramStart"/>
      <w:r>
        <w:t>staff,</w:t>
      </w:r>
      <w:proofErr w:type="gramEnd"/>
      <w:r>
        <w:t xml:space="preserve"> and, to the extent practicable, in a language that family members can</w:t>
      </w:r>
      <w:r>
        <w:t xml:space="preserve"> understand.</w:t>
      </w:r>
    </w:p>
    <w:p w:rsidR="0017688E" w:rsidRDefault="00320CEA">
      <w:pPr>
        <w:rPr>
          <w:color w:val="5F497A"/>
        </w:rPr>
      </w:pPr>
      <w:r>
        <w:rPr>
          <w:color w:val="5F497A"/>
        </w:rPr>
        <w:t>*All home communication provided in both Spanish and English: classroom newsletter, school newsletter, website, fliers</w:t>
      </w:r>
    </w:p>
    <w:p w:rsidR="0017688E" w:rsidRDefault="00320CEA">
      <w:pPr>
        <w:rPr>
          <w:color w:val="5F497A"/>
        </w:rPr>
      </w:pPr>
      <w:r>
        <w:rPr>
          <w:color w:val="5F497A"/>
        </w:rPr>
        <w:t>*Bilingual Parent Liaison on staff throughout school day including greeting families in the morning</w:t>
      </w:r>
    </w:p>
    <w:p w:rsidR="0017688E" w:rsidRDefault="0017688E">
      <w:pPr>
        <w:rPr>
          <w:color w:val="5F497A"/>
          <w:highlight w:val="yellow"/>
        </w:rPr>
      </w:pPr>
    </w:p>
    <w:p w:rsidR="0017688E" w:rsidRDefault="00320CEA">
      <w:pPr>
        <w:rPr>
          <w:u w:val="single"/>
        </w:rPr>
      </w:pPr>
      <w:r>
        <w:rPr>
          <w:u w:val="single"/>
        </w:rPr>
        <w:t xml:space="preserve">BUILDING </w:t>
      </w:r>
      <w:r>
        <w:rPr>
          <w:b/>
          <w:u w:val="single"/>
        </w:rPr>
        <w:t>CAPACITY</w:t>
      </w:r>
      <w:r>
        <w:rPr>
          <w:u w:val="single"/>
        </w:rPr>
        <w:t xml:space="preserve"> FOR P</w:t>
      </w:r>
      <w:r>
        <w:rPr>
          <w:u w:val="single"/>
        </w:rPr>
        <w:t>ARENTS AND STAFF – REQUIREMENTS FOR ENGAGEMENT</w:t>
      </w:r>
    </w:p>
    <w:p w:rsidR="0017688E" w:rsidRDefault="00320CEA">
      <w:r>
        <w:t xml:space="preserve">To ensure effective involvement of parents and to support a partnership among the school involved, parents, and the community to improve student academic achievement, </w:t>
      </w:r>
      <w:r>
        <w:rPr>
          <w:b/>
        </w:rPr>
        <w:t>each school and district must</w:t>
      </w:r>
      <w:r>
        <w:t>:</w:t>
      </w:r>
    </w:p>
    <w:p w:rsidR="0017688E" w:rsidRDefault="0017688E"/>
    <w:p w:rsidR="0017688E" w:rsidRDefault="00320CEA">
      <w:r>
        <w:t xml:space="preserve">1)  </w:t>
      </w:r>
      <w:r>
        <w:tab/>
      </w:r>
      <w:r>
        <w:t>Assist parents in understanding the challenging State academic standards, how to monitor a child's progress, and work with educators.</w:t>
      </w:r>
    </w:p>
    <w:p w:rsidR="0017688E" w:rsidRDefault="00320CEA">
      <w:pPr>
        <w:rPr>
          <w:color w:val="5F497A"/>
        </w:rPr>
      </w:pPr>
      <w:r>
        <w:rPr>
          <w:color w:val="5F497A"/>
        </w:rPr>
        <w:t>*Parent Academy- annually in fall</w:t>
      </w:r>
    </w:p>
    <w:p w:rsidR="0017688E" w:rsidRDefault="00320CEA">
      <w:pPr>
        <w:rPr>
          <w:color w:val="5F497A"/>
        </w:rPr>
      </w:pPr>
      <w:r>
        <w:rPr>
          <w:color w:val="5F497A"/>
        </w:rPr>
        <w:t>*Two parent conferences annually (three for kindergarten): Oct</w:t>
      </w:r>
      <w:proofErr w:type="gramStart"/>
      <w:r>
        <w:rPr>
          <w:color w:val="5F497A"/>
        </w:rPr>
        <w:t>./</w:t>
      </w:r>
      <w:proofErr w:type="gramEnd"/>
      <w:r>
        <w:rPr>
          <w:color w:val="5F497A"/>
        </w:rPr>
        <w:t>March</w:t>
      </w:r>
    </w:p>
    <w:p w:rsidR="0017688E" w:rsidRDefault="00320CEA">
      <w:pPr>
        <w:rPr>
          <w:color w:val="5F497A"/>
        </w:rPr>
      </w:pPr>
      <w:r>
        <w:rPr>
          <w:color w:val="5F497A"/>
        </w:rPr>
        <w:tab/>
        <w:t>Standards Based R</w:t>
      </w:r>
      <w:r>
        <w:rPr>
          <w:color w:val="5F497A"/>
        </w:rPr>
        <w:t>eporting</w:t>
      </w:r>
    </w:p>
    <w:p w:rsidR="0017688E" w:rsidRDefault="00320CEA">
      <w:pPr>
        <w:rPr>
          <w:color w:val="5F497A"/>
        </w:rPr>
      </w:pPr>
      <w:r>
        <w:rPr>
          <w:color w:val="5F497A"/>
        </w:rPr>
        <w:lastRenderedPageBreak/>
        <w:tab/>
      </w:r>
      <w:proofErr w:type="spellStart"/>
      <w:r>
        <w:rPr>
          <w:color w:val="5F497A"/>
        </w:rPr>
        <w:t>WaKids</w:t>
      </w:r>
      <w:proofErr w:type="spellEnd"/>
    </w:p>
    <w:p w:rsidR="0017688E" w:rsidRDefault="00320CEA">
      <w:pPr>
        <w:rPr>
          <w:color w:val="5F497A"/>
        </w:rPr>
      </w:pPr>
      <w:r>
        <w:rPr>
          <w:color w:val="5F497A"/>
        </w:rPr>
        <w:tab/>
        <w:t xml:space="preserve">Interpreter support </w:t>
      </w:r>
    </w:p>
    <w:p w:rsidR="0017688E" w:rsidRDefault="00320CEA">
      <w:pPr>
        <w:rPr>
          <w:color w:val="5F497A"/>
        </w:rPr>
      </w:pPr>
      <w:r>
        <w:rPr>
          <w:color w:val="5F497A"/>
        </w:rPr>
        <w:t>*Progress Reports at regular intervals</w:t>
      </w:r>
    </w:p>
    <w:p w:rsidR="0017688E" w:rsidRDefault="00320CEA">
      <w:pPr>
        <w:rPr>
          <w:color w:val="5F497A"/>
        </w:rPr>
      </w:pPr>
      <w:r>
        <w:rPr>
          <w:color w:val="5F497A"/>
        </w:rPr>
        <w:t>*ELPA/SBA information parent notices</w:t>
      </w:r>
    </w:p>
    <w:p w:rsidR="0017688E" w:rsidRDefault="00320CEA">
      <w:pPr>
        <w:rPr>
          <w:color w:val="5F497A"/>
        </w:rPr>
      </w:pPr>
      <w:r>
        <w:rPr>
          <w:color w:val="5F497A"/>
        </w:rPr>
        <w:t>*Skyward Family Access for parents (training provided) at Parent Academy</w:t>
      </w:r>
    </w:p>
    <w:p w:rsidR="0017688E" w:rsidRDefault="00320CEA">
      <w:r>
        <w:t xml:space="preserve">2)  </w:t>
      </w:r>
      <w:r>
        <w:tab/>
        <w:t>Provide materials and training to help parents to work with the</w:t>
      </w:r>
      <w:r>
        <w:t>ir children, such as literacy training and using technology (including education about the harms of copyright piracy).</w:t>
      </w:r>
    </w:p>
    <w:p w:rsidR="0017688E" w:rsidRDefault="00320CEA">
      <w:pPr>
        <w:rPr>
          <w:color w:val="5F497A"/>
        </w:rPr>
      </w:pPr>
      <w:r>
        <w:rPr>
          <w:color w:val="5F497A"/>
        </w:rPr>
        <w:t>*Parent Academy- annually in fall</w:t>
      </w:r>
    </w:p>
    <w:p w:rsidR="0017688E" w:rsidRDefault="00320CEA">
      <w:pPr>
        <w:rPr>
          <w:color w:val="5F497A"/>
        </w:rPr>
      </w:pPr>
      <w:r>
        <w:rPr>
          <w:color w:val="5F497A"/>
        </w:rPr>
        <w:t>*</w:t>
      </w:r>
      <w:proofErr w:type="spellStart"/>
      <w:r>
        <w:rPr>
          <w:color w:val="5F497A"/>
        </w:rPr>
        <w:t>WaKids</w:t>
      </w:r>
      <w:proofErr w:type="spellEnd"/>
      <w:r>
        <w:rPr>
          <w:color w:val="5F497A"/>
        </w:rPr>
        <w:t xml:space="preserve"> parent interviews for incoming kindergarten students (Aug/Sept): annually</w:t>
      </w:r>
    </w:p>
    <w:p w:rsidR="0017688E" w:rsidRDefault="00320CEA">
      <w:pPr>
        <w:rPr>
          <w:color w:val="5F497A"/>
        </w:rPr>
      </w:pPr>
      <w:r>
        <w:rPr>
          <w:color w:val="5F497A"/>
        </w:rPr>
        <w:t>*Madison website link</w:t>
      </w:r>
      <w:r>
        <w:rPr>
          <w:color w:val="5F497A"/>
        </w:rPr>
        <w:t>s to Programs and Resources</w:t>
      </w:r>
    </w:p>
    <w:p w:rsidR="0017688E" w:rsidRDefault="00320CEA">
      <w:pPr>
        <w:rPr>
          <w:color w:val="5F497A"/>
        </w:rPr>
      </w:pPr>
      <w:r>
        <w:rPr>
          <w:color w:val="5F497A"/>
        </w:rPr>
        <w:t>*MVSD website links to Programs and Curriculum</w:t>
      </w:r>
    </w:p>
    <w:p w:rsidR="0017688E" w:rsidRDefault="00320CEA">
      <w:pPr>
        <w:rPr>
          <w:color w:val="5F497A"/>
        </w:rPr>
      </w:pPr>
      <w:r>
        <w:rPr>
          <w:color w:val="5F497A"/>
        </w:rPr>
        <w:t>*Parent Guide to Reading Levels and Strategies reviewed during parent conferences</w:t>
      </w:r>
    </w:p>
    <w:p w:rsidR="0017688E" w:rsidRDefault="00320CEA">
      <w:pPr>
        <w:rPr>
          <w:color w:val="5F497A"/>
        </w:rPr>
      </w:pPr>
      <w:r>
        <w:rPr>
          <w:color w:val="5F497A"/>
        </w:rPr>
        <w:t>*Madison Handbook</w:t>
      </w:r>
    </w:p>
    <w:p w:rsidR="0017688E" w:rsidRDefault="00320CEA">
      <w:pPr>
        <w:rPr>
          <w:color w:val="5F497A"/>
        </w:rPr>
      </w:pPr>
      <w:r>
        <w:rPr>
          <w:color w:val="5F497A"/>
        </w:rPr>
        <w:t>*Parent/Student/Teacher Compact</w:t>
      </w:r>
    </w:p>
    <w:p w:rsidR="0017688E" w:rsidRDefault="00320CEA">
      <w:r>
        <w:t xml:space="preserve">3)  </w:t>
      </w:r>
      <w:r>
        <w:tab/>
        <w:t>Provide professional development to teachers</w:t>
      </w:r>
      <w:r>
        <w:t>, specialized instructional personnel, and other staff on the value of parent and their communities to increase academic achievement.</w:t>
      </w:r>
    </w:p>
    <w:p w:rsidR="0017688E" w:rsidRDefault="00320CEA">
      <w:pPr>
        <w:rPr>
          <w:color w:val="5F497A"/>
        </w:rPr>
      </w:pPr>
      <w:r>
        <w:rPr>
          <w:color w:val="5F497A"/>
        </w:rPr>
        <w:t>*</w:t>
      </w:r>
      <w:proofErr w:type="spellStart"/>
      <w:r>
        <w:rPr>
          <w:color w:val="5F497A"/>
        </w:rPr>
        <w:t>Biliteracy</w:t>
      </w:r>
      <w:proofErr w:type="spellEnd"/>
      <w:r>
        <w:rPr>
          <w:color w:val="5F497A"/>
        </w:rPr>
        <w:t xml:space="preserve"> training throughout the school year</w:t>
      </w:r>
    </w:p>
    <w:p w:rsidR="0017688E" w:rsidRDefault="00320CEA">
      <w:pPr>
        <w:rPr>
          <w:color w:val="5F497A"/>
        </w:rPr>
      </w:pPr>
      <w:r>
        <w:rPr>
          <w:color w:val="5F497A"/>
        </w:rPr>
        <w:t>*Literacy training throughout the school year</w:t>
      </w:r>
    </w:p>
    <w:p w:rsidR="0017688E" w:rsidRDefault="00320CEA">
      <w:pPr>
        <w:rPr>
          <w:color w:val="5F497A"/>
        </w:rPr>
      </w:pPr>
      <w:r>
        <w:rPr>
          <w:color w:val="5F497A"/>
        </w:rPr>
        <w:t>*Ongoing individual and grade level professional development/coaching support</w:t>
      </w:r>
    </w:p>
    <w:p w:rsidR="0017688E" w:rsidRDefault="0017688E">
      <w:pPr>
        <w:rPr>
          <w:color w:val="5F497A"/>
          <w:highlight w:val="yellow"/>
        </w:rPr>
      </w:pPr>
    </w:p>
    <w:p w:rsidR="0017688E" w:rsidRDefault="00320CEA">
      <w:r>
        <w:t xml:space="preserve">4)  </w:t>
      </w:r>
      <w:r>
        <w:tab/>
        <w:t>Coordinate and integrate parent engagement programs and activities with other Federal, State, and local programs, including public preschool programs, and conduct other act</w:t>
      </w:r>
      <w:r>
        <w:t>ivities, such as parent resource centers, that encourage and support parent engagement.</w:t>
      </w:r>
    </w:p>
    <w:p w:rsidR="0017688E" w:rsidRDefault="00320CEA">
      <w:pPr>
        <w:rPr>
          <w:color w:val="5F497A"/>
        </w:rPr>
      </w:pPr>
      <w:r>
        <w:rPr>
          <w:color w:val="5F497A"/>
        </w:rPr>
        <w:t>*Kinder Jump Start</w:t>
      </w:r>
    </w:p>
    <w:p w:rsidR="0017688E" w:rsidRDefault="00320CEA">
      <w:pPr>
        <w:rPr>
          <w:color w:val="5F497A"/>
        </w:rPr>
      </w:pPr>
      <w:r>
        <w:rPr>
          <w:color w:val="5F497A"/>
        </w:rPr>
        <w:t>*Parent Academy</w:t>
      </w:r>
    </w:p>
    <w:p w:rsidR="0017688E" w:rsidRDefault="00320CEA">
      <w:pPr>
        <w:rPr>
          <w:color w:val="5F497A"/>
        </w:rPr>
      </w:pPr>
      <w:r>
        <w:rPr>
          <w:color w:val="5F497A"/>
        </w:rPr>
        <w:t>*Community Center after school support</w:t>
      </w:r>
    </w:p>
    <w:p w:rsidR="0017688E" w:rsidRDefault="00320CEA">
      <w:pPr>
        <w:rPr>
          <w:color w:val="5F497A"/>
        </w:rPr>
      </w:pPr>
      <w:r>
        <w:rPr>
          <w:color w:val="5F497A"/>
        </w:rPr>
        <w:t>*Migrant Parent Advisory Council</w:t>
      </w:r>
    </w:p>
    <w:p w:rsidR="0017688E" w:rsidRDefault="00320CEA">
      <w:pPr>
        <w:rPr>
          <w:color w:val="5F497A"/>
        </w:rPr>
      </w:pPr>
      <w:r>
        <w:rPr>
          <w:color w:val="5F497A"/>
        </w:rPr>
        <w:t>*Family Nights/Cultural Celebrations</w:t>
      </w:r>
    </w:p>
    <w:p w:rsidR="0017688E" w:rsidRDefault="00320CEA">
      <w:pPr>
        <w:rPr>
          <w:color w:val="5F497A"/>
        </w:rPr>
      </w:pPr>
      <w:r>
        <w:rPr>
          <w:color w:val="5F497A"/>
        </w:rPr>
        <w:t>*Family Liaison</w:t>
      </w:r>
    </w:p>
    <w:p w:rsidR="0017688E" w:rsidRDefault="0017688E">
      <w:pPr>
        <w:rPr>
          <w:color w:val="5F497A"/>
          <w:highlight w:val="yellow"/>
        </w:rPr>
      </w:pPr>
    </w:p>
    <w:p w:rsidR="0017688E" w:rsidRDefault="00320CEA">
      <w:pPr>
        <w:rPr>
          <w:color w:val="5F497A"/>
          <w:highlight w:val="yellow"/>
        </w:rPr>
      </w:pPr>
      <w:r>
        <w:t xml:space="preserve">5)  </w:t>
      </w:r>
      <w:r>
        <w:tab/>
      </w:r>
      <w:r>
        <w:t xml:space="preserve">Ensure that information related to school and parent programs, meetings, and other activities </w:t>
      </w:r>
      <w:proofErr w:type="gramStart"/>
      <w:r>
        <w:t>is sent</w:t>
      </w:r>
      <w:proofErr w:type="gramEnd"/>
      <w:r>
        <w:t xml:space="preserve"> to the parents of participating children in a format and, to the extent practicable, in a language the parents can understand. </w:t>
      </w:r>
    </w:p>
    <w:p w:rsidR="0017688E" w:rsidRDefault="00320CEA">
      <w:pPr>
        <w:rPr>
          <w:color w:val="5F497A"/>
        </w:rPr>
      </w:pPr>
      <w:r>
        <w:rPr>
          <w:color w:val="5F497A"/>
        </w:rPr>
        <w:t>*All home communication pr</w:t>
      </w:r>
      <w:r>
        <w:rPr>
          <w:color w:val="5F497A"/>
        </w:rPr>
        <w:t>ovided in multiple languages, includes: classroom newsletter, school newsletter, website, fliers</w:t>
      </w:r>
    </w:p>
    <w:p w:rsidR="0017688E" w:rsidRDefault="00320CEA">
      <w:pPr>
        <w:rPr>
          <w:color w:val="5F497A"/>
        </w:rPr>
      </w:pPr>
      <w:r>
        <w:rPr>
          <w:color w:val="5F497A"/>
        </w:rPr>
        <w:t>*Bilingual Parent Liaison on staff throughout school day including greeting during the morning</w:t>
      </w:r>
    </w:p>
    <w:p w:rsidR="0017688E" w:rsidRDefault="00320CEA">
      <w:pPr>
        <w:rPr>
          <w:color w:val="5F497A"/>
        </w:rPr>
      </w:pPr>
      <w:r>
        <w:rPr>
          <w:color w:val="5F497A"/>
        </w:rPr>
        <w:t>*</w:t>
      </w:r>
      <w:proofErr w:type="spellStart"/>
      <w:r>
        <w:rPr>
          <w:color w:val="5F497A"/>
        </w:rPr>
        <w:t>Readerboard</w:t>
      </w:r>
      <w:proofErr w:type="spellEnd"/>
      <w:r>
        <w:rPr>
          <w:color w:val="5F497A"/>
        </w:rPr>
        <w:t>, Sandwich Board used for messaging</w:t>
      </w:r>
    </w:p>
    <w:p w:rsidR="0017688E" w:rsidRDefault="00320CEA">
      <w:pPr>
        <w:rPr>
          <w:color w:val="5F497A"/>
        </w:rPr>
      </w:pPr>
      <w:r>
        <w:rPr>
          <w:color w:val="5F497A"/>
        </w:rPr>
        <w:t>*Automated phone</w:t>
      </w:r>
      <w:r>
        <w:rPr>
          <w:color w:val="5F497A"/>
        </w:rPr>
        <w:t xml:space="preserve"> system messaging</w:t>
      </w:r>
    </w:p>
    <w:p w:rsidR="0017688E" w:rsidRDefault="0017688E">
      <w:pPr>
        <w:rPr>
          <w:color w:val="5F497A"/>
        </w:rPr>
      </w:pPr>
    </w:p>
    <w:p w:rsidR="0017688E" w:rsidRDefault="00320CEA">
      <w:pPr>
        <w:rPr>
          <w:b/>
        </w:rPr>
      </w:pPr>
      <w:r>
        <w:rPr>
          <w:b/>
        </w:rPr>
        <w:t>The following are allowable activities:</w:t>
      </w:r>
    </w:p>
    <w:p w:rsidR="0017688E" w:rsidRDefault="00320CEA">
      <w:r>
        <w:t xml:space="preserve">6)  </w:t>
      </w:r>
      <w:r>
        <w:tab/>
        <w:t>May involve parents in the development of training for teachers, principals, and other educators to improve the effectiveness of such training.</w:t>
      </w:r>
    </w:p>
    <w:p w:rsidR="0017688E" w:rsidRDefault="00320CEA">
      <w:pPr>
        <w:rPr>
          <w:color w:val="5F497A"/>
        </w:rPr>
      </w:pPr>
      <w:r>
        <w:rPr>
          <w:color w:val="5F497A"/>
        </w:rPr>
        <w:t>*Parent participation on Site Leadership Team (S</w:t>
      </w:r>
      <w:r>
        <w:rPr>
          <w:color w:val="5F497A"/>
        </w:rPr>
        <w:t>LT)</w:t>
      </w:r>
    </w:p>
    <w:p w:rsidR="0017688E" w:rsidRDefault="00320CEA">
      <w:pPr>
        <w:rPr>
          <w:color w:val="5F497A"/>
          <w:highlight w:val="yellow"/>
        </w:rPr>
      </w:pPr>
      <w:r>
        <w:t xml:space="preserve">7)  </w:t>
      </w:r>
      <w:r>
        <w:tab/>
        <w:t xml:space="preserve">May provide necessary literacy training from funds received under this part if the district has exhausted all other reasonably available sources of funding for such training. </w:t>
      </w:r>
    </w:p>
    <w:p w:rsidR="0017688E" w:rsidRDefault="0017688E">
      <w:pPr>
        <w:rPr>
          <w:color w:val="5F497A"/>
          <w:highlight w:val="yellow"/>
        </w:rPr>
      </w:pPr>
    </w:p>
    <w:p w:rsidR="0017688E" w:rsidRDefault="0017688E">
      <w:pPr>
        <w:rPr>
          <w:color w:val="5F497A"/>
          <w:highlight w:val="yellow"/>
        </w:rPr>
      </w:pPr>
    </w:p>
    <w:p w:rsidR="0017688E" w:rsidRDefault="0017688E">
      <w:pPr>
        <w:rPr>
          <w:color w:val="5F497A"/>
          <w:highlight w:val="yellow"/>
        </w:rPr>
      </w:pPr>
    </w:p>
    <w:p w:rsidR="0017688E" w:rsidRDefault="0017688E">
      <w:pPr>
        <w:rPr>
          <w:color w:val="5F497A"/>
          <w:highlight w:val="yellow"/>
        </w:rPr>
      </w:pPr>
    </w:p>
    <w:p w:rsidR="0017688E" w:rsidRDefault="0017688E">
      <w:pPr>
        <w:rPr>
          <w:color w:val="5F497A"/>
          <w:highlight w:val="yellow"/>
        </w:rPr>
      </w:pPr>
    </w:p>
    <w:p w:rsidR="0017688E" w:rsidRDefault="00320CEA">
      <w:pPr>
        <w:rPr>
          <w:color w:val="5F497A"/>
          <w:highlight w:val="yellow"/>
        </w:rPr>
      </w:pPr>
      <w:r>
        <w:t xml:space="preserve">8)  </w:t>
      </w:r>
      <w:r>
        <w:tab/>
        <w:t>May pay reasonable and necessary expenses associated with loc</w:t>
      </w:r>
      <w:r>
        <w:t>al Parent and Family Engagement activities, including transportation and childcare costs, to enable parents to participate in school-related meetings and training sessions.</w:t>
      </w:r>
    </w:p>
    <w:p w:rsidR="0017688E" w:rsidRDefault="00320CEA">
      <w:pPr>
        <w:rPr>
          <w:color w:val="5F497A"/>
        </w:rPr>
      </w:pPr>
      <w:r>
        <w:rPr>
          <w:color w:val="5F497A"/>
        </w:rPr>
        <w:t>*Parent Academy</w:t>
      </w:r>
    </w:p>
    <w:p w:rsidR="0017688E" w:rsidRDefault="00320CEA">
      <w:pPr>
        <w:rPr>
          <w:color w:val="5F497A"/>
        </w:rPr>
      </w:pPr>
      <w:r>
        <w:rPr>
          <w:color w:val="5F497A"/>
        </w:rPr>
        <w:t>*PTO Meetings with curricular content</w:t>
      </w:r>
    </w:p>
    <w:p w:rsidR="0017688E" w:rsidRDefault="00320CEA">
      <w:pPr>
        <w:rPr>
          <w:color w:val="5F497A"/>
        </w:rPr>
      </w:pPr>
      <w:r>
        <w:rPr>
          <w:color w:val="5F497A"/>
        </w:rPr>
        <w:t>*Interpreters at Parent-Teach</w:t>
      </w:r>
      <w:r>
        <w:rPr>
          <w:color w:val="5F497A"/>
        </w:rPr>
        <w:t>er conferences</w:t>
      </w:r>
    </w:p>
    <w:p w:rsidR="0017688E" w:rsidRDefault="0017688E">
      <w:pPr>
        <w:rPr>
          <w:color w:val="5F497A"/>
        </w:rPr>
      </w:pPr>
    </w:p>
    <w:p w:rsidR="0017688E" w:rsidRDefault="00320CEA">
      <w:pPr>
        <w:rPr>
          <w:color w:val="5F497A"/>
          <w:highlight w:val="yellow"/>
        </w:rPr>
      </w:pPr>
      <w:r>
        <w:t xml:space="preserve">9)  </w:t>
      </w:r>
      <w:r>
        <w:tab/>
        <w:t xml:space="preserve">May train parents to enhance the involvement of other parents. </w:t>
      </w:r>
    </w:p>
    <w:p w:rsidR="0017688E" w:rsidRDefault="00320CEA">
      <w:pPr>
        <w:rPr>
          <w:color w:val="5F497A"/>
        </w:rPr>
      </w:pPr>
      <w:r>
        <w:rPr>
          <w:color w:val="5F497A"/>
        </w:rPr>
        <w:t>*Parent Academy</w:t>
      </w:r>
    </w:p>
    <w:p w:rsidR="0017688E" w:rsidRDefault="0017688E">
      <w:pPr>
        <w:rPr>
          <w:color w:val="5F497A"/>
          <w:highlight w:val="yellow"/>
        </w:rPr>
      </w:pPr>
    </w:p>
    <w:p w:rsidR="0017688E" w:rsidRDefault="00320CEA">
      <w:pPr>
        <w:rPr>
          <w:color w:val="5F497A"/>
          <w:highlight w:val="yellow"/>
        </w:rPr>
      </w:pPr>
      <w:r>
        <w:t>10)   May arrange school meetings at a variety of times, or conduct in-home conferences between teachers or other educators, who work directly with partic</w:t>
      </w:r>
      <w:r>
        <w:t>ipating children, with parents who are unable to attend such</w:t>
      </w:r>
      <w:r>
        <w:rPr>
          <w:color w:val="5F497A"/>
        </w:rPr>
        <w:t xml:space="preserve"> </w:t>
      </w:r>
      <w:r>
        <w:t xml:space="preserve">conferences at school, in order to maximize Parent and Family Engagement and participation. </w:t>
      </w:r>
    </w:p>
    <w:p w:rsidR="0017688E" w:rsidRDefault="00320CEA">
      <w:pPr>
        <w:rPr>
          <w:color w:val="5F497A"/>
        </w:rPr>
      </w:pPr>
      <w:r>
        <w:rPr>
          <w:color w:val="5F497A"/>
        </w:rPr>
        <w:t>*Flexible conference times with interpreter support</w:t>
      </w:r>
    </w:p>
    <w:p w:rsidR="0017688E" w:rsidRDefault="0017688E">
      <w:pPr>
        <w:rPr>
          <w:color w:val="5F497A"/>
          <w:highlight w:val="yellow"/>
        </w:rPr>
      </w:pPr>
    </w:p>
    <w:p w:rsidR="0017688E" w:rsidRDefault="00320CEA">
      <w:r>
        <w:t>11)   May adopt and implement model approaches to improving Parent and Family Engagement.</w:t>
      </w:r>
    </w:p>
    <w:p w:rsidR="0017688E" w:rsidRDefault="00320CEA">
      <w:pPr>
        <w:rPr>
          <w:color w:val="5F497A"/>
        </w:rPr>
      </w:pPr>
      <w:r>
        <w:rPr>
          <w:color w:val="5F497A"/>
        </w:rPr>
        <w:t>*Family Liaison</w:t>
      </w:r>
    </w:p>
    <w:p w:rsidR="0017688E" w:rsidRDefault="00320CEA">
      <w:pPr>
        <w:rPr>
          <w:color w:val="5F497A"/>
        </w:rPr>
      </w:pPr>
      <w:r>
        <w:rPr>
          <w:color w:val="5F497A"/>
        </w:rPr>
        <w:t>*Family Nights</w:t>
      </w:r>
    </w:p>
    <w:p w:rsidR="0017688E" w:rsidRDefault="00320CEA">
      <w:pPr>
        <w:rPr>
          <w:color w:val="5F497A"/>
        </w:rPr>
      </w:pPr>
      <w:r>
        <w:rPr>
          <w:color w:val="5F497A"/>
        </w:rPr>
        <w:t>*Parent Academy</w:t>
      </w:r>
    </w:p>
    <w:p w:rsidR="0017688E" w:rsidRDefault="00320CEA">
      <w:pPr>
        <w:rPr>
          <w:color w:val="5F497A"/>
        </w:rPr>
      </w:pPr>
      <w:r>
        <w:rPr>
          <w:color w:val="5F497A"/>
        </w:rPr>
        <w:t>*Home Visits</w:t>
      </w:r>
    </w:p>
    <w:p w:rsidR="0017688E" w:rsidRDefault="0017688E">
      <w:pPr>
        <w:rPr>
          <w:color w:val="5F497A"/>
          <w:highlight w:val="yellow"/>
        </w:rPr>
      </w:pPr>
    </w:p>
    <w:p w:rsidR="0017688E" w:rsidRDefault="00320CEA">
      <w:pPr>
        <w:rPr>
          <w:color w:val="5F497A"/>
          <w:highlight w:val="yellow"/>
        </w:rPr>
      </w:pPr>
      <w:r>
        <w:t>12)   May establish a district parent advisory council to provide advice on all matters related to Parent</w:t>
      </w:r>
      <w:r>
        <w:t xml:space="preserve"> and Family Engagement in programs supported under this section.</w:t>
      </w:r>
    </w:p>
    <w:p w:rsidR="0017688E" w:rsidRDefault="00320CEA">
      <w:pPr>
        <w:rPr>
          <w:color w:val="5F497A"/>
        </w:rPr>
      </w:pPr>
      <w:r>
        <w:rPr>
          <w:color w:val="5F497A"/>
        </w:rPr>
        <w:t>*Migrant Parent Advisory Council</w:t>
      </w:r>
    </w:p>
    <w:p w:rsidR="0017688E" w:rsidRDefault="00320CEA">
      <w:pPr>
        <w:rPr>
          <w:color w:val="5F497A"/>
        </w:rPr>
      </w:pPr>
      <w:r>
        <w:rPr>
          <w:color w:val="5F497A"/>
        </w:rPr>
        <w:t>*Key Communicators</w:t>
      </w:r>
    </w:p>
    <w:p w:rsidR="0017688E" w:rsidRDefault="0017688E">
      <w:pPr>
        <w:rPr>
          <w:color w:val="5F497A"/>
        </w:rPr>
      </w:pPr>
    </w:p>
    <w:p w:rsidR="0017688E" w:rsidRDefault="00320CEA">
      <w:pPr>
        <w:rPr>
          <w:color w:val="5F497A"/>
        </w:rPr>
      </w:pPr>
      <w:r>
        <w:t xml:space="preserve">13)   May develop appropriate roles for community-based organizations and businesses in Parent and Family Engagement activities. </w:t>
      </w:r>
    </w:p>
    <w:p w:rsidR="0017688E" w:rsidRDefault="00320CEA">
      <w:pPr>
        <w:rPr>
          <w:color w:val="5F497A"/>
        </w:rPr>
      </w:pPr>
      <w:r>
        <w:rPr>
          <w:color w:val="5F497A"/>
        </w:rPr>
        <w:t>*After S</w:t>
      </w:r>
      <w:r>
        <w:rPr>
          <w:color w:val="5F497A"/>
        </w:rPr>
        <w:t>chool Program</w:t>
      </w:r>
    </w:p>
    <w:p w:rsidR="0017688E" w:rsidRDefault="00320CEA">
      <w:pPr>
        <w:rPr>
          <w:color w:val="5F497A"/>
        </w:rPr>
      </w:pPr>
      <w:r>
        <w:rPr>
          <w:color w:val="5F497A"/>
        </w:rPr>
        <w:t>*Principal for the Day</w:t>
      </w:r>
    </w:p>
    <w:p w:rsidR="0017688E" w:rsidRDefault="00320CEA">
      <w:pPr>
        <w:rPr>
          <w:color w:val="5F497A"/>
        </w:rPr>
      </w:pPr>
      <w:r>
        <w:rPr>
          <w:color w:val="5F497A"/>
        </w:rPr>
        <w:t>*Communities in Schools</w:t>
      </w:r>
    </w:p>
    <w:p w:rsidR="0017688E" w:rsidRDefault="00320CEA">
      <w:pPr>
        <w:rPr>
          <w:color w:val="5F497A"/>
        </w:rPr>
      </w:pPr>
      <w:r>
        <w:rPr>
          <w:color w:val="5F497A"/>
        </w:rPr>
        <w:t>*Children of the Valley</w:t>
      </w:r>
    </w:p>
    <w:p w:rsidR="0017688E" w:rsidRDefault="0017688E">
      <w:pPr>
        <w:rPr>
          <w:color w:val="5F497A"/>
          <w:highlight w:val="yellow"/>
        </w:rPr>
      </w:pPr>
    </w:p>
    <w:p w:rsidR="0017688E" w:rsidRDefault="00320CEA">
      <w:pPr>
        <w:rPr>
          <w:u w:val="single"/>
        </w:rPr>
      </w:pPr>
      <w:r>
        <w:rPr>
          <w:u w:val="single"/>
        </w:rPr>
        <w:t>PART III-ACCESSIBILITY REQUIREMENTS</w:t>
      </w:r>
    </w:p>
    <w:p w:rsidR="0017688E" w:rsidRDefault="00320CEA">
      <w:pPr>
        <w:rPr>
          <w:color w:val="5F497A"/>
          <w:highlight w:val="yellow"/>
        </w:rPr>
      </w:pPr>
      <w:proofErr w:type="gramStart"/>
      <w:r>
        <w:t>In carrying out the parent and family engagement requirements of this part, local educational agencies and schools, to the extent practicable, shall provide opportunities for the informed participation of parents and family members (including parents and f</w:t>
      </w:r>
      <w:r>
        <w:t xml:space="preserve">amily members who have limited English proficiency, parents and family members with disabilities, and parents and family members of migratory children), including providing information and school reports required under section 1111 in a format and, to the </w:t>
      </w:r>
      <w:r>
        <w:t>extent practicable, in a language such parents understand.</w:t>
      </w:r>
      <w:proofErr w:type="gramEnd"/>
      <w:r>
        <w:t xml:space="preserve"> </w:t>
      </w:r>
    </w:p>
    <w:p w:rsidR="0017688E" w:rsidRDefault="00320CEA">
      <w:pPr>
        <w:rPr>
          <w:color w:val="5F497A"/>
        </w:rPr>
      </w:pPr>
      <w:r>
        <w:rPr>
          <w:color w:val="5F497A"/>
        </w:rPr>
        <w:t>*Interpreters present at all after school Family Events and Meetings</w:t>
      </w:r>
    </w:p>
    <w:p w:rsidR="0017688E" w:rsidRDefault="00320CEA">
      <w:pPr>
        <w:rPr>
          <w:color w:val="5F497A"/>
        </w:rPr>
      </w:pPr>
      <w:r>
        <w:rPr>
          <w:color w:val="5F497A"/>
        </w:rPr>
        <w:t>*Bilingual Parent Liaison</w:t>
      </w:r>
    </w:p>
    <w:p w:rsidR="0017688E" w:rsidRDefault="00320CEA">
      <w:pPr>
        <w:rPr>
          <w:color w:val="5F497A"/>
        </w:rPr>
      </w:pPr>
      <w:r>
        <w:rPr>
          <w:color w:val="5F497A"/>
        </w:rPr>
        <w:t>*Parent on Site Leadership Team</w:t>
      </w:r>
    </w:p>
    <w:p w:rsidR="0017688E" w:rsidRDefault="00320CEA">
      <w:pPr>
        <w:rPr>
          <w:color w:val="5F497A"/>
        </w:rPr>
      </w:pPr>
      <w:r>
        <w:rPr>
          <w:color w:val="5F497A"/>
        </w:rPr>
        <w:lastRenderedPageBreak/>
        <w:t>*Parent Academy</w:t>
      </w:r>
    </w:p>
    <w:p w:rsidR="0017688E" w:rsidRDefault="00320CEA">
      <w:pPr>
        <w:rPr>
          <w:color w:val="5F497A"/>
        </w:rPr>
      </w:pPr>
      <w:r>
        <w:rPr>
          <w:color w:val="5F497A"/>
        </w:rPr>
        <w:t>*Migrant Parent Advisory Council</w:t>
      </w:r>
    </w:p>
    <w:p w:rsidR="0017688E" w:rsidRDefault="00320CEA">
      <w:pPr>
        <w:rPr>
          <w:color w:val="5F497A"/>
        </w:rPr>
      </w:pPr>
      <w:r>
        <w:rPr>
          <w:color w:val="5F497A"/>
        </w:rPr>
        <w:t>*Federal Programs In</w:t>
      </w:r>
      <w:r>
        <w:rPr>
          <w:color w:val="5F497A"/>
        </w:rPr>
        <w:t>formation at PTO Meetings</w:t>
      </w:r>
    </w:p>
    <w:p w:rsidR="0017688E" w:rsidRDefault="0017688E">
      <w:pPr>
        <w:rPr>
          <w:color w:val="5F497A"/>
        </w:rPr>
      </w:pPr>
    </w:p>
    <w:p w:rsidR="0017688E" w:rsidRDefault="00320CEA">
      <w:r>
        <w:rPr>
          <w:u w:val="single"/>
        </w:rPr>
        <w:t>PART IV-ADOPTION</w:t>
      </w:r>
      <w:r>
        <w:t xml:space="preserve"> – This </w:t>
      </w:r>
      <w:r>
        <w:rPr>
          <w:u w:val="single"/>
        </w:rPr>
        <w:t>Madison</w:t>
      </w:r>
      <w:r>
        <w:t xml:space="preserve"> Parent and Family Engagement Policy/Procedures </w:t>
      </w:r>
      <w:proofErr w:type="gramStart"/>
      <w:r>
        <w:t>have been developed/revised jointly with, and agreed upon with, parents of children participating in Title I program, as evidenced by meeting minutes</w:t>
      </w:r>
      <w:proofErr w:type="gramEnd"/>
      <w:r>
        <w:t>.</w:t>
      </w:r>
    </w:p>
    <w:p w:rsidR="0017688E" w:rsidRDefault="00320CEA">
      <w:r>
        <w:t xml:space="preserve">The Parent and Family Engagement Policy/Procedures were developed/revised by </w:t>
      </w:r>
      <w:r>
        <w:rPr>
          <w:u w:val="single"/>
        </w:rPr>
        <w:t>Centennial</w:t>
      </w:r>
      <w:r>
        <w:t xml:space="preserve"> on </w:t>
      </w:r>
      <w:r>
        <w:rPr>
          <w:u w:val="single"/>
        </w:rPr>
        <w:t>03/05/2019</w:t>
      </w:r>
      <w:r>
        <w:t xml:space="preserve"> and will be in effect for the period of </w:t>
      </w:r>
      <w:r>
        <w:rPr>
          <w:u w:val="single"/>
        </w:rPr>
        <w:t>2019-2020</w:t>
      </w:r>
      <w:r>
        <w:t xml:space="preserve"> The school will distribute these Parent and Family Engagement Policy/Procedures to all parents of parti</w:t>
      </w:r>
      <w:r>
        <w:t>cipating Title I children and make it available to the community on or before 09/20/2019</w:t>
      </w:r>
    </w:p>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320CEA">
      <w:r>
        <w:rPr>
          <w:u w:val="single"/>
        </w:rPr>
        <w:t xml:space="preserve">_____________________________________                                                              </w:t>
      </w:r>
      <w:r>
        <w:rPr>
          <w:u w:val="single"/>
        </w:rPr>
        <w:tab/>
      </w:r>
      <w:r>
        <w:t>Signature of Title I Authorized Representative</w:t>
      </w:r>
    </w:p>
    <w:p w:rsidR="0017688E" w:rsidRDefault="00320CEA">
      <w:r>
        <w:t xml:space="preserve"> </w:t>
      </w:r>
    </w:p>
    <w:p w:rsidR="0017688E" w:rsidRDefault="00320CEA">
      <w:r>
        <w:t xml:space="preserve"> </w:t>
      </w:r>
    </w:p>
    <w:p w:rsidR="0017688E" w:rsidRDefault="0017688E"/>
    <w:p w:rsidR="0017688E" w:rsidRDefault="0017688E"/>
    <w:p w:rsidR="0017688E" w:rsidRDefault="00320CEA">
      <w:pPr>
        <w:rPr>
          <w:u w:val="single"/>
        </w:rPr>
      </w:pPr>
      <w:r>
        <w:rPr>
          <w:u w:val="single"/>
        </w:rPr>
        <w:t>_____________________</w:t>
      </w:r>
      <w:r>
        <w:rPr>
          <w:u w:val="single"/>
        </w:rPr>
        <w:tab/>
        <w:t xml:space="preserve">                                            </w:t>
      </w:r>
      <w:r>
        <w:rPr>
          <w:u w:val="single"/>
        </w:rPr>
        <w:tab/>
      </w:r>
    </w:p>
    <w:p w:rsidR="0017688E" w:rsidRDefault="00320CEA">
      <w:r>
        <w:t>Date</w:t>
      </w:r>
    </w:p>
    <w:p w:rsidR="0017688E" w:rsidRDefault="00320CEA">
      <w:r>
        <w:t xml:space="preserve"> </w:t>
      </w:r>
    </w:p>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17688E"/>
    <w:p w:rsidR="0017688E" w:rsidRDefault="00320CEA">
      <w:pPr>
        <w:rPr>
          <w:b/>
        </w:rPr>
      </w:pPr>
      <w:r>
        <w:rPr>
          <w:b/>
        </w:rPr>
        <w:t xml:space="preserve"> </w:t>
      </w:r>
    </w:p>
    <w:tbl>
      <w:tblPr>
        <w:tblStyle w:val="a"/>
        <w:tblW w:w="10995" w:type="dxa"/>
        <w:tblInd w:w="-665" w:type="dxa"/>
        <w:tblBorders>
          <w:top w:val="nil"/>
          <w:left w:val="nil"/>
          <w:bottom w:val="nil"/>
          <w:right w:val="nil"/>
          <w:insideH w:val="nil"/>
          <w:insideV w:val="nil"/>
        </w:tblBorders>
        <w:tblLayout w:type="fixed"/>
        <w:tblLook w:val="0600" w:firstRow="0" w:lastRow="0" w:firstColumn="0" w:lastColumn="0" w:noHBand="1" w:noVBand="1"/>
      </w:tblPr>
      <w:tblGrid>
        <w:gridCol w:w="4950"/>
        <w:gridCol w:w="6045"/>
      </w:tblGrid>
      <w:tr w:rsidR="0017688E">
        <w:trPr>
          <w:trHeight w:val="840"/>
        </w:trPr>
        <w:tc>
          <w:tcPr>
            <w:tcW w:w="10995" w:type="dxa"/>
            <w:gridSpan w:val="2"/>
            <w:tcBorders>
              <w:top w:val="single" w:sz="8" w:space="0" w:color="000000"/>
              <w:left w:val="single" w:sz="8" w:space="0" w:color="000000"/>
              <w:bottom w:val="single" w:sz="8" w:space="0" w:color="000000"/>
              <w:right w:val="single" w:sz="8" w:space="0" w:color="000000"/>
            </w:tcBorders>
            <w:shd w:val="clear" w:color="auto" w:fill="ACB9CA"/>
            <w:tcMar>
              <w:top w:w="100" w:type="dxa"/>
              <w:left w:w="100" w:type="dxa"/>
              <w:bottom w:w="100" w:type="dxa"/>
              <w:right w:w="100" w:type="dxa"/>
            </w:tcMar>
          </w:tcPr>
          <w:p w:rsidR="0017688E" w:rsidRDefault="0017688E">
            <w:pPr>
              <w:rPr>
                <w:b/>
                <w:sz w:val="24"/>
                <w:szCs w:val="24"/>
              </w:rPr>
            </w:pPr>
          </w:p>
        </w:tc>
      </w:tr>
      <w:tr w:rsidR="0017688E">
        <w:trPr>
          <w:trHeight w:val="500"/>
        </w:trPr>
        <w:tc>
          <w:tcPr>
            <w:tcW w:w="4950" w:type="dxa"/>
            <w:tcBorders>
              <w:top w:val="nil"/>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17688E" w:rsidRDefault="0017688E">
            <w:pPr>
              <w:rPr>
                <w:b/>
              </w:rPr>
            </w:pPr>
          </w:p>
        </w:tc>
        <w:tc>
          <w:tcPr>
            <w:tcW w:w="6045" w:type="dxa"/>
            <w:tcBorders>
              <w:top w:val="nil"/>
              <w:left w:val="nil"/>
              <w:bottom w:val="single" w:sz="8" w:space="0" w:color="000000"/>
              <w:right w:val="single" w:sz="8" w:space="0" w:color="000000"/>
            </w:tcBorders>
            <w:shd w:val="clear" w:color="auto" w:fill="D5DCE4"/>
            <w:tcMar>
              <w:top w:w="100" w:type="dxa"/>
              <w:left w:w="100" w:type="dxa"/>
              <w:bottom w:w="100" w:type="dxa"/>
              <w:right w:w="100" w:type="dxa"/>
            </w:tcMar>
          </w:tcPr>
          <w:p w:rsidR="0017688E" w:rsidRDefault="0017688E">
            <w:pPr>
              <w:rPr>
                <w:b/>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108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r w:rsidR="0017688E">
        <w:trPr>
          <w:trHeight w:val="92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c>
          <w:tcPr>
            <w:tcW w:w="60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688E" w:rsidRDefault="0017688E">
            <w:pPr>
              <w:rPr>
                <w:color w:val="5F497A"/>
              </w:rPr>
            </w:pPr>
          </w:p>
        </w:tc>
      </w:tr>
    </w:tbl>
    <w:p w:rsidR="0017688E" w:rsidRDefault="0017688E"/>
    <w:sectPr w:rsidR="0017688E">
      <w:headerReference w:type="even" r:id="rId6"/>
      <w:headerReference w:type="default" r:id="rId7"/>
      <w:footerReference w:type="even" r:id="rId8"/>
      <w:footerReference w:type="default" r:id="rId9"/>
      <w:headerReference w:type="first" r:id="rId10"/>
      <w:footerReference w:type="first" r:id="rId11"/>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EA" w:rsidRDefault="00320CEA" w:rsidP="00320CEA">
      <w:pPr>
        <w:spacing w:line="240" w:lineRule="auto"/>
      </w:pPr>
      <w:r>
        <w:separator/>
      </w:r>
    </w:p>
  </w:endnote>
  <w:endnote w:type="continuationSeparator" w:id="0">
    <w:p w:rsidR="00320CEA" w:rsidRDefault="00320CEA" w:rsidP="00320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EA" w:rsidRDefault="00320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EA" w:rsidRDefault="00320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EA" w:rsidRDefault="0032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EA" w:rsidRDefault="00320CEA" w:rsidP="00320CEA">
      <w:pPr>
        <w:spacing w:line="240" w:lineRule="auto"/>
      </w:pPr>
      <w:r>
        <w:separator/>
      </w:r>
    </w:p>
  </w:footnote>
  <w:footnote w:type="continuationSeparator" w:id="0">
    <w:p w:rsidR="00320CEA" w:rsidRDefault="00320CEA" w:rsidP="00320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EA" w:rsidRDefault="00320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020851"/>
      <w:docPartObj>
        <w:docPartGallery w:val="Watermarks"/>
        <w:docPartUnique/>
      </w:docPartObj>
    </w:sdtPr>
    <w:sdtContent>
      <w:p w:rsidR="00320CEA" w:rsidRDefault="00320C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CEA" w:rsidRDefault="00320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8E"/>
    <w:rsid w:val="0017688E"/>
    <w:rsid w:val="0032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C508538-1799-4934-8371-25C5BBC1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20CEA"/>
    <w:pPr>
      <w:tabs>
        <w:tab w:val="center" w:pos="4680"/>
        <w:tab w:val="right" w:pos="9360"/>
      </w:tabs>
      <w:spacing w:line="240" w:lineRule="auto"/>
    </w:pPr>
  </w:style>
  <w:style w:type="character" w:customStyle="1" w:styleId="HeaderChar">
    <w:name w:val="Header Char"/>
    <w:basedOn w:val="DefaultParagraphFont"/>
    <w:link w:val="Header"/>
    <w:uiPriority w:val="99"/>
    <w:rsid w:val="00320CEA"/>
  </w:style>
  <w:style w:type="paragraph" w:styleId="Footer">
    <w:name w:val="footer"/>
    <w:basedOn w:val="Normal"/>
    <w:link w:val="FooterChar"/>
    <w:uiPriority w:val="99"/>
    <w:unhideWhenUsed/>
    <w:rsid w:val="00320CEA"/>
    <w:pPr>
      <w:tabs>
        <w:tab w:val="center" w:pos="4680"/>
        <w:tab w:val="right" w:pos="9360"/>
      </w:tabs>
      <w:spacing w:line="240" w:lineRule="auto"/>
    </w:pPr>
  </w:style>
  <w:style w:type="character" w:customStyle="1" w:styleId="FooterChar">
    <w:name w:val="Footer Char"/>
    <w:basedOn w:val="DefaultParagraphFont"/>
    <w:link w:val="Footer"/>
    <w:uiPriority w:val="99"/>
    <w:rsid w:val="0032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MVSD #320</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Gaona</dc:creator>
  <cp:lastModifiedBy>Juan Gaona</cp:lastModifiedBy>
  <cp:revision>2</cp:revision>
  <dcterms:created xsi:type="dcterms:W3CDTF">2019-02-05T03:01:00Z</dcterms:created>
  <dcterms:modified xsi:type="dcterms:W3CDTF">2019-02-05T03:01:00Z</dcterms:modified>
</cp:coreProperties>
</file>